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footer1.xml.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media/image2.wmf" ContentType="image/x-wmf"/>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mc:AlternateContent>
          <mc:Choice Requires="wps">
            <w:drawing>
              <wp:anchor behindDoc="0" distT="0" distB="0" distL="114300" distR="114300" simplePos="0" locked="0" layoutInCell="1" allowOverlap="1" relativeHeight="6" wp14:anchorId="59D1705A">
                <wp:simplePos x="0" y="0"/>
                <wp:positionH relativeFrom="margin">
                  <wp:align>center</wp:align>
                </wp:positionH>
                <wp:positionV relativeFrom="margin">
                  <wp:align>top</wp:align>
                </wp:positionV>
                <wp:extent cx="5888355" cy="511810"/>
                <wp:effectExtent l="57150" t="19050" r="55880" b="98425"/>
                <wp:wrapSquare wrapText="bothSides"/>
                <wp:docPr id="1" name="Text Box 1"/>
                <a:graphic xmlns:a="http://schemas.openxmlformats.org/drawingml/2006/main">
                  <a:graphicData uri="http://schemas.microsoft.com/office/word/2010/wordprocessingShape">
                    <wps:wsp>
                      <wps:cNvSpPr/>
                      <wps:spPr>
                        <a:xfrm>
                          <a:off x="0" y="0"/>
                          <a:ext cx="5887800" cy="511200"/>
                        </a:xfrm>
                        <a:prstGeom prst="rect">
                          <a:avLst/>
                        </a:prstGeom>
                        <a:solidFill>
                          <a:schemeClr val="accent1">
                            <a:lumMod val="40000"/>
                            <a:lumOff val="60000"/>
                          </a:schemeClr>
                        </a:solidFill>
                        <a:ln>
                          <a:noFill/>
                        </a:ln>
                        <a:effectLst>
                          <a:outerShdw algn="t" blurRad="50800" dir="5400000" dist="38160" rotWithShape="0">
                            <a:srgbClr val="000000">
                              <a:alpha val="40000"/>
                            </a:srgbClr>
                          </a:outerShdw>
                        </a:effectLst>
                      </wps:spPr>
                      <wps:style>
                        <a:lnRef idx="2">
                          <a:schemeClr val="dk1"/>
                        </a:lnRef>
                        <a:fillRef idx="1">
                          <a:schemeClr val="lt1"/>
                        </a:fillRef>
                        <a:effectRef idx="0">
                          <a:schemeClr val="dk1"/>
                        </a:effectRef>
                        <a:fontRef idx="minor"/>
                      </wps:style>
                      <wps:txbx>
                        <w:txbxContent>
                          <w:p>
                            <w:pPr>
                              <w:pStyle w:val="ListParagraph"/>
                              <w:widowControl w:val="false"/>
                              <w:numPr>
                                <w:ilvl w:val="0"/>
                                <w:numId w:val="0"/>
                              </w:numPr>
                              <w:spacing w:lineRule="auto" w:line="240" w:before="142" w:after="0"/>
                              <w:ind w:left="720" w:hanging="0"/>
                              <w:jc w:val="center"/>
                              <w:rPr>
                                <w:rFonts w:ascii="Times New Roman" w:hAnsi="Times New Roman"/>
                                <w:b/>
                                <w:b/>
                                <w:bCs/>
                                <w:color w:val="000000"/>
                                <w:sz w:val="36"/>
                                <w:szCs w:val="36"/>
                              </w:rPr>
                            </w:pPr>
                            <w:r>
                              <w:rPr>
                                <w:rFonts w:ascii="Times New Roman" w:hAnsi="Times New Roman"/>
                                <w:b/>
                                <w:bCs/>
                                <w:color w:val="000000"/>
                                <w:sz w:val="36"/>
                                <w:szCs w:val="36"/>
                              </w:rPr>
                              <w:t xml:space="preserve">4. uzdevums </w:t>
                            </w:r>
                            <w:r>
                              <w:rPr>
                                <w:rFonts w:eastAsia="Times New Roman" w:cs="Times New Roman" w:ascii="Times New Roman" w:hAnsi="Times New Roman"/>
                                <w:b/>
                                <w:bCs/>
                                <w:color w:val="000000"/>
                                <w:sz w:val="36"/>
                                <w:szCs w:val="36"/>
                                <w:lang w:val="lv-LV"/>
                              </w:rPr>
                              <w:t>– Glikozes slodzes tests (15 punkti)</w:t>
                            </w:r>
                          </w:p>
                        </w:txbxContent>
                      </wps:txbx>
                      <wps:bodyPr>
                        <a:noAutofit/>
                      </wps:bodyPr>
                    </wps:wsp>
                  </a:graphicData>
                </a:graphic>
              </wp:anchor>
            </w:drawing>
          </mc:Choice>
          <mc:Fallback>
            <w:pict>
              <v:rect id="shape_0" ID="Text Box 1" fillcolor="#b4c7e7" stroked="f" style="position:absolute;margin-left:-6.15pt;margin-top:1.5pt;width:463.55pt;height:40.2pt;mso-position-horizontal:center;mso-position-horizontal-relative:margin;mso-position-vertical:top;mso-position-vertical-relative:margin" wp14:anchorId="59D1705A">
                <w10:wrap type="square"/>
                <v:fill o:detectmouseclick="t" type="solid" color2="#4b3818"/>
                <v:stroke color="#3465a4" weight="12600" joinstyle="miter" endcap="flat"/>
                <v:shadow on="t" obscured="f" color="black"/>
                <v:textbox>
                  <w:txbxContent>
                    <w:p>
                      <w:pPr>
                        <w:pStyle w:val="ListParagraph"/>
                        <w:widowControl w:val="false"/>
                        <w:numPr>
                          <w:ilvl w:val="0"/>
                          <w:numId w:val="0"/>
                        </w:numPr>
                        <w:spacing w:lineRule="auto" w:line="240" w:before="142" w:after="0"/>
                        <w:ind w:left="720" w:hanging="0"/>
                        <w:jc w:val="center"/>
                        <w:rPr>
                          <w:rFonts w:ascii="Times New Roman" w:hAnsi="Times New Roman"/>
                          <w:b/>
                          <w:b/>
                          <w:bCs/>
                          <w:color w:val="000000"/>
                          <w:sz w:val="36"/>
                          <w:szCs w:val="36"/>
                        </w:rPr>
                      </w:pPr>
                      <w:r>
                        <w:rPr>
                          <w:rFonts w:ascii="Times New Roman" w:hAnsi="Times New Roman"/>
                          <w:b/>
                          <w:bCs/>
                          <w:color w:val="000000"/>
                          <w:sz w:val="36"/>
                          <w:szCs w:val="36"/>
                        </w:rPr>
                        <w:t xml:space="preserve">4. uzdevums </w:t>
                      </w:r>
                      <w:r>
                        <w:rPr>
                          <w:rFonts w:eastAsia="Times New Roman" w:cs="Times New Roman" w:ascii="Times New Roman" w:hAnsi="Times New Roman"/>
                          <w:b/>
                          <w:bCs/>
                          <w:color w:val="000000"/>
                          <w:sz w:val="36"/>
                          <w:szCs w:val="36"/>
                          <w:lang w:val="lv-LV"/>
                        </w:rPr>
                        <w:t>– Glikozes slodzes tests (15 punkti)</w:t>
                      </w:r>
                    </w:p>
                  </w:txbxContent>
                </v:textbox>
              </v:rect>
            </w:pict>
          </mc:Fallback>
        </mc:AlternateContent>
      </w:r>
    </w:p>
    <w:tbl>
      <w:tblPr>
        <w:tblStyle w:val="TableGrid"/>
        <w:tblW w:w="10034" w:type="dxa"/>
        <w:jc w:val="left"/>
        <w:tblInd w:w="-450" w:type="dxa"/>
        <w:tblCellMar>
          <w:top w:w="0" w:type="dxa"/>
          <w:left w:w="108" w:type="dxa"/>
          <w:bottom w:w="0" w:type="dxa"/>
          <w:right w:w="108" w:type="dxa"/>
        </w:tblCellMar>
        <w:tblLook w:val="06a0" w:noHBand="1" w:noVBand="1" w:firstColumn="1" w:lastRow="0" w:lastColumn="0" w:firstRow="1"/>
      </w:tblPr>
      <w:tblGrid>
        <w:gridCol w:w="2272"/>
        <w:gridCol w:w="1747"/>
        <w:gridCol w:w="4602"/>
        <w:gridCol w:w="1413"/>
      </w:tblGrid>
      <w:tr>
        <w:trPr>
          <w:trHeight w:val="300" w:hRule="atLeast"/>
        </w:trPr>
        <w:tc>
          <w:tcPr>
            <w:tcW w:w="4019" w:type="dxa"/>
            <w:gridSpan w:val="2"/>
            <w:tcBorders/>
            <w:vAlign w:val="center"/>
          </w:tcPr>
          <w:p>
            <w:pPr>
              <w:pStyle w:val="ListParagraph"/>
              <w:spacing w:lineRule="auto" w:line="240" w:before="0" w:after="0"/>
              <w:ind w:hanging="0"/>
              <w:contextualSpacing/>
              <w:jc w:val="center"/>
              <w:rPr>
                <w:rFonts w:ascii="Times New Roman" w:hAnsi="Times New Roman" w:eastAsia="Times New Roman" w:cs="Times New Roman"/>
                <w:b/>
                <w:b/>
                <w:bCs/>
                <w:sz w:val="24"/>
                <w:szCs w:val="24"/>
                <w:lang w:val="lv-LV"/>
              </w:rPr>
            </w:pPr>
            <w:r>
              <w:rPr>
                <w:rFonts w:eastAsia="Times New Roman" w:cs="Times New Roman" w:ascii="Times New Roman" w:hAnsi="Times New Roman"/>
                <w:b/>
                <w:bCs/>
                <w:sz w:val="24"/>
                <w:szCs w:val="24"/>
                <w:lang w:val="lv-LV"/>
              </w:rPr>
              <w:t>Sadaļa</w:t>
            </w:r>
          </w:p>
        </w:tc>
        <w:tc>
          <w:tcPr>
            <w:tcW w:w="4602" w:type="dxa"/>
            <w:tcBorders/>
            <w:vAlign w:val="center"/>
          </w:tcPr>
          <w:p>
            <w:pPr>
              <w:pStyle w:val="Normal"/>
              <w:spacing w:lineRule="auto" w:line="240" w:before="0" w:after="0"/>
              <w:ind w:left="0" w:hanging="0"/>
              <w:jc w:val="center"/>
              <w:rPr>
                <w:rFonts w:ascii="Times New Roman" w:hAnsi="Times New Roman" w:eastAsia="Times New Roman" w:cs="Times New Roman"/>
                <w:b/>
                <w:b/>
                <w:bCs/>
                <w:sz w:val="24"/>
                <w:szCs w:val="24"/>
                <w:lang w:val="lv-LV"/>
              </w:rPr>
            </w:pPr>
            <w:r>
              <w:rPr>
                <w:rFonts w:eastAsia="Times New Roman" w:cs="Times New Roman" w:ascii="Times New Roman" w:hAnsi="Times New Roman"/>
                <w:b/>
                <w:bCs/>
                <w:sz w:val="24"/>
                <w:szCs w:val="24"/>
                <w:lang w:val="lv-LV"/>
              </w:rPr>
              <w:t>Vērtēšana</w:t>
            </w:r>
          </w:p>
        </w:tc>
        <w:tc>
          <w:tcPr>
            <w:tcW w:w="1413" w:type="dxa"/>
            <w:tcBorders/>
            <w:vAlign w:val="center"/>
          </w:tcPr>
          <w:p>
            <w:pPr>
              <w:pStyle w:val="Normal"/>
              <w:spacing w:lineRule="auto" w:line="240" w:before="0" w:after="0"/>
              <w:ind w:left="0" w:hanging="0"/>
              <w:jc w:val="center"/>
              <w:rPr>
                <w:rFonts w:ascii="Times New Roman" w:hAnsi="Times New Roman" w:eastAsia="Times New Roman" w:cs="Times New Roman"/>
                <w:b/>
                <w:b/>
                <w:bCs/>
                <w:sz w:val="24"/>
                <w:szCs w:val="24"/>
                <w:lang w:val="lv-LV"/>
              </w:rPr>
            </w:pPr>
            <w:r>
              <w:rPr>
                <w:rFonts w:eastAsia="Times New Roman" w:cs="Times New Roman" w:ascii="Times New Roman" w:hAnsi="Times New Roman"/>
                <w:b/>
                <w:bCs/>
                <w:sz w:val="24"/>
                <w:szCs w:val="24"/>
                <w:lang w:val="lv-LV"/>
              </w:rPr>
              <w:t>Kopējie punkti par sadaļu</w:t>
            </w:r>
          </w:p>
        </w:tc>
      </w:tr>
      <w:tr>
        <w:trPr>
          <w:trHeight w:val="300" w:hRule="atLeast"/>
        </w:trPr>
        <w:tc>
          <w:tcPr>
            <w:tcW w:w="4019" w:type="dxa"/>
            <w:gridSpan w:val="2"/>
            <w:tcBorders/>
          </w:tcPr>
          <w:p>
            <w:pPr>
              <w:pStyle w:val="Normal"/>
              <w:spacing w:lineRule="auto" w:line="240" w:before="0" w:after="0"/>
              <w:rPr>
                <w:rFonts w:ascii="Times New Roman" w:hAnsi="Times New Roman" w:eastAsia="Times New Roman" w:cs="Times New Roman"/>
                <w:b w:val="false"/>
                <w:b w:val="false"/>
                <w:bCs w:val="false"/>
                <w:sz w:val="24"/>
                <w:szCs w:val="24"/>
                <w:lang w:val="lv-LV"/>
              </w:rPr>
            </w:pPr>
            <w:r>
              <w:rPr>
                <w:rFonts w:eastAsia="Times New Roman" w:cs="Times New Roman" w:ascii="Times New Roman" w:hAnsi="Times New Roman"/>
                <w:b w:val="false"/>
                <w:bCs w:val="false"/>
                <w:sz w:val="24"/>
                <w:szCs w:val="24"/>
                <w:lang w:val="lv-LV"/>
              </w:rPr>
              <w:t>1. Paskaidrojiet, kā notiek glikozes slodzes tests!</w:t>
            </w:r>
          </w:p>
        </w:tc>
        <w:tc>
          <w:tcPr>
            <w:tcW w:w="4602" w:type="dxa"/>
            <w:tcBorders/>
          </w:tcPr>
          <w:p>
            <w:pPr>
              <w:pStyle w:val="ListParagraph"/>
              <w:widowControl/>
              <w:numPr>
                <w:ilvl w:val="0"/>
                <w:numId w:val="9"/>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Paskaidrots, kas jāievēro pirms glikozes slodzes testa, kā to mēra un cik glikozes uzņem – 2 punkti</w:t>
            </w:r>
          </w:p>
          <w:p>
            <w:pPr>
              <w:pStyle w:val="ListParagraph"/>
              <w:widowControl/>
              <w:numPr>
                <w:ilvl w:val="0"/>
                <w:numId w:val="9"/>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Nepilnīgs apraksts par glikozes slodzes testu, bet ietverta galvenā doma – 1 punkts</w:t>
            </w:r>
          </w:p>
          <w:p>
            <w:pPr>
              <w:pStyle w:val="ListParagraph"/>
              <w:widowControl/>
              <w:numPr>
                <w:ilvl w:val="0"/>
                <w:numId w:val="9"/>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 xml:space="preserve">Glikozes slodzes tests nav pareizi aprakstīts – 0 punkti </w:t>
            </w:r>
          </w:p>
        </w:tc>
        <w:tc>
          <w:tcPr>
            <w:tcW w:w="1413" w:type="dxa"/>
            <w:tcBorders/>
            <w:vAlign w:val="center"/>
          </w:tcPr>
          <w:p>
            <w:pPr>
              <w:pStyle w:val="ListParagraph"/>
              <w:spacing w:lineRule="auto" w:line="240" w:before="0" w:after="0"/>
              <w:ind w:hanging="0"/>
              <w:contextualSpacing/>
              <w:jc w:val="center"/>
              <w:rPr/>
            </w:pPr>
            <w:r>
              <w:rPr>
                <w:rFonts w:eastAsia="Times New Roman" w:cs="Times New Roman" w:ascii="Times New Roman" w:hAnsi="Times New Roman"/>
                <w:b w:val="false"/>
                <w:bCs w:val="false"/>
                <w:sz w:val="24"/>
                <w:szCs w:val="24"/>
                <w:lang w:val="lv-LV"/>
              </w:rPr>
              <w:t>2</w:t>
            </w:r>
          </w:p>
        </w:tc>
      </w:tr>
      <w:tr>
        <w:trPr>
          <w:trHeight w:val="300" w:hRule="atLeast"/>
        </w:trPr>
        <w:tc>
          <w:tcPr>
            <w:tcW w:w="4019" w:type="dxa"/>
            <w:gridSpan w:val="2"/>
            <w:tcBorders/>
          </w:tcPr>
          <w:p>
            <w:pPr>
              <w:pStyle w:val="Normal"/>
              <w:spacing w:lineRule="auto" w:line="240" w:before="0" w:after="0"/>
              <w:ind w:left="0" w:hanging="0"/>
              <w:rPr>
                <w:rFonts w:ascii="Times New Roman" w:hAnsi="Times New Roman" w:eastAsia="Times New Roman" w:cs="Times New Roman"/>
                <w:b w:val="false"/>
                <w:b w:val="false"/>
                <w:bCs w:val="false"/>
                <w:sz w:val="24"/>
                <w:szCs w:val="24"/>
                <w:lang w:val="lv-LV"/>
              </w:rPr>
            </w:pPr>
            <w:r>
              <w:rPr>
                <w:rFonts w:eastAsia="Times New Roman" w:cs="Times New Roman" w:ascii="Times New Roman" w:hAnsi="Times New Roman"/>
                <w:b w:val="false"/>
                <w:bCs w:val="false"/>
                <w:sz w:val="24"/>
                <w:szCs w:val="24"/>
                <w:lang w:val="lv-LV"/>
              </w:rPr>
              <w:t>2. Kādu slimību var diagnosticēt ar šādu testu?</w:t>
            </w:r>
          </w:p>
        </w:tc>
        <w:tc>
          <w:tcPr>
            <w:tcW w:w="4602" w:type="dxa"/>
            <w:tcBorders/>
          </w:tcPr>
          <w:p>
            <w:pPr>
              <w:pStyle w:val="ListParagraph"/>
              <w:widowControl/>
              <w:numPr>
                <w:ilvl w:val="0"/>
                <w:numId w:val="10"/>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Nosaukta saslimšana – 1 punkts</w:t>
            </w:r>
          </w:p>
          <w:p>
            <w:pPr>
              <w:pStyle w:val="ListParagraph"/>
              <w:widowControl/>
              <w:numPr>
                <w:ilvl w:val="0"/>
                <w:numId w:val="10"/>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Saslimšana nav nosaukta – 0 punkti</w:t>
            </w:r>
          </w:p>
        </w:tc>
        <w:tc>
          <w:tcPr>
            <w:tcW w:w="1413" w:type="dxa"/>
            <w:tcBorders/>
            <w:vAlign w:val="center"/>
          </w:tcPr>
          <w:p>
            <w:pPr>
              <w:pStyle w:val="ListParagraph"/>
              <w:spacing w:lineRule="auto" w:line="240" w:before="0" w:after="0"/>
              <w:ind w:hanging="0"/>
              <w:contextualSpacing/>
              <w:jc w:val="center"/>
              <w:rPr/>
            </w:pPr>
            <w:r>
              <w:rPr>
                <w:rFonts w:eastAsia="Times New Roman" w:cs="Times New Roman" w:ascii="Times New Roman" w:hAnsi="Times New Roman"/>
                <w:b w:val="false"/>
                <w:bCs w:val="false"/>
                <w:sz w:val="24"/>
                <w:szCs w:val="24"/>
                <w:lang w:val="lv-LV"/>
              </w:rPr>
              <w:t>1</w:t>
            </w:r>
          </w:p>
        </w:tc>
      </w:tr>
      <w:tr>
        <w:trPr>
          <w:trHeight w:val="300" w:hRule="atLeast"/>
        </w:trPr>
        <w:tc>
          <w:tcPr>
            <w:tcW w:w="4019" w:type="dxa"/>
            <w:gridSpan w:val="2"/>
            <w:tcBorders/>
          </w:tcPr>
          <w:p>
            <w:pPr>
              <w:pStyle w:val="Normal"/>
              <w:spacing w:lineRule="auto" w:line="240" w:before="0" w:after="0"/>
              <w:ind w:left="0" w:hanging="0"/>
              <w:rPr>
                <w:rFonts w:ascii="Times New Roman" w:hAnsi="Times New Roman" w:eastAsia="Times New Roman" w:cs="Times New Roman"/>
                <w:b w:val="false"/>
                <w:b w:val="false"/>
                <w:bCs w:val="false"/>
                <w:sz w:val="24"/>
                <w:szCs w:val="24"/>
                <w:lang w:val="lv-LV"/>
              </w:rPr>
            </w:pPr>
            <w:r>
              <w:rPr>
                <w:rFonts w:eastAsia="Times New Roman" w:cs="Times New Roman" w:ascii="Times New Roman" w:hAnsi="Times New Roman"/>
                <w:b w:val="false"/>
                <w:bCs w:val="false"/>
                <w:sz w:val="24"/>
                <w:szCs w:val="24"/>
                <w:lang w:val="lv-LV"/>
              </w:rPr>
              <w:t>3. Kurš attēls atbilst veselam cilvēkam un kurš cilvēkam ar atbilstošo saslimšanu?</w:t>
            </w:r>
          </w:p>
        </w:tc>
        <w:tc>
          <w:tcPr>
            <w:tcW w:w="4602" w:type="dxa"/>
            <w:tcBorders/>
          </w:tcPr>
          <w:p>
            <w:pPr>
              <w:pStyle w:val="ListParagraph"/>
              <w:widowControl/>
              <w:numPr>
                <w:ilvl w:val="0"/>
                <w:numId w:val="8"/>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Ir pareizi noteikts attiecīgais attēls ar attiecīgo stāvokli – 1 punkts</w:t>
            </w:r>
          </w:p>
          <w:p>
            <w:pPr>
              <w:pStyle w:val="ListParagraph"/>
              <w:widowControl/>
              <w:numPr>
                <w:ilvl w:val="0"/>
                <w:numId w:val="8"/>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Nav pareizi noteikts – 0 punkti</w:t>
            </w:r>
          </w:p>
        </w:tc>
        <w:tc>
          <w:tcPr>
            <w:tcW w:w="1413" w:type="dxa"/>
            <w:tcBorders/>
            <w:vAlign w:val="center"/>
          </w:tcPr>
          <w:p>
            <w:pPr>
              <w:pStyle w:val="ListParagraph"/>
              <w:spacing w:lineRule="auto" w:line="240" w:before="0" w:after="0"/>
              <w:ind w:hanging="0"/>
              <w:contextualSpacing/>
              <w:jc w:val="center"/>
              <w:rPr/>
            </w:pPr>
            <w:r>
              <w:rPr>
                <w:rFonts w:eastAsia="Times New Roman" w:cs="Times New Roman" w:ascii="Times New Roman" w:hAnsi="Times New Roman"/>
                <w:b w:val="false"/>
                <w:bCs w:val="false"/>
                <w:sz w:val="24"/>
                <w:szCs w:val="24"/>
                <w:lang w:val="lv-LV"/>
              </w:rPr>
              <w:t>1</w:t>
            </w:r>
          </w:p>
        </w:tc>
      </w:tr>
      <w:tr>
        <w:trPr>
          <w:trHeight w:val="2345" w:hRule="atLeast"/>
        </w:trPr>
        <w:tc>
          <w:tcPr>
            <w:tcW w:w="4019" w:type="dxa"/>
            <w:gridSpan w:val="2"/>
            <w:tcBorders/>
          </w:tcPr>
          <w:p>
            <w:pPr>
              <w:pStyle w:val="Normal"/>
              <w:spacing w:lineRule="auto" w:line="240" w:before="0" w:after="0"/>
              <w:ind w:left="0" w:hanging="0"/>
              <w:rPr>
                <w:rFonts w:ascii="Times New Roman" w:hAnsi="Times New Roman" w:eastAsia="Times New Roman" w:cs="Times New Roman"/>
                <w:b w:val="false"/>
                <w:b w:val="false"/>
                <w:bCs w:val="false"/>
                <w:sz w:val="24"/>
                <w:szCs w:val="24"/>
                <w:lang w:val="lv-LV"/>
              </w:rPr>
            </w:pPr>
            <w:r>
              <w:rPr>
                <w:rFonts w:eastAsia="Times New Roman" w:cs="Times New Roman" w:ascii="Times New Roman" w:hAnsi="Times New Roman"/>
                <w:b w:val="false"/>
                <w:bCs w:val="false"/>
                <w:sz w:val="24"/>
                <w:szCs w:val="24"/>
                <w:lang w:val="lv-LV"/>
              </w:rPr>
              <w:t xml:space="preserve">4. Nosauciet un paskaidrojiet vēl kādus šīs slimības veidus! </w:t>
            </w:r>
          </w:p>
        </w:tc>
        <w:tc>
          <w:tcPr>
            <w:tcW w:w="4602" w:type="dxa"/>
            <w:tcBorders/>
          </w:tcPr>
          <w:p>
            <w:pPr>
              <w:pStyle w:val="ListParagraph"/>
              <w:widowControl/>
              <w:numPr>
                <w:ilvl w:val="0"/>
                <w:numId w:val="7"/>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Ir nosaukti vismaz divi slimības veidi un paskaidrotas galvenās slimības iezīmes – 2 punkti</w:t>
            </w:r>
          </w:p>
          <w:p>
            <w:pPr>
              <w:pStyle w:val="ListParagraph"/>
              <w:widowControl/>
              <w:numPr>
                <w:ilvl w:val="0"/>
                <w:numId w:val="7"/>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Ir nosaukti slimības veidi, bet nav pareizi aprakstītas to iezīmes – 1 punkts</w:t>
            </w:r>
          </w:p>
          <w:p>
            <w:pPr>
              <w:pStyle w:val="ListParagraph"/>
              <w:widowControl/>
              <w:numPr>
                <w:ilvl w:val="0"/>
                <w:numId w:val="7"/>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Nav nosaukti slimības veidi vai nav pareizi aprakstīti neviens no slimības veidiem – 0 punkti</w:t>
            </w:r>
          </w:p>
        </w:tc>
        <w:tc>
          <w:tcPr>
            <w:tcW w:w="1413" w:type="dxa"/>
            <w:tcBorders/>
            <w:vAlign w:val="center"/>
          </w:tcPr>
          <w:p>
            <w:pPr>
              <w:pStyle w:val="ListParagraph"/>
              <w:spacing w:lineRule="auto" w:line="240" w:before="0" w:after="0"/>
              <w:ind w:hanging="0"/>
              <w:contextualSpacing/>
              <w:jc w:val="center"/>
              <w:rPr/>
            </w:pPr>
            <w:r>
              <w:rPr>
                <w:rFonts w:eastAsia="Times New Roman" w:cs="Times New Roman" w:ascii="Times New Roman" w:hAnsi="Times New Roman"/>
                <w:b w:val="false"/>
                <w:bCs w:val="false"/>
                <w:sz w:val="24"/>
                <w:szCs w:val="24"/>
                <w:lang w:val="lv-LV"/>
              </w:rPr>
              <w:t>2</w:t>
            </w:r>
          </w:p>
        </w:tc>
      </w:tr>
      <w:tr>
        <w:trPr>
          <w:trHeight w:val="1215" w:hRule="atLeast"/>
        </w:trPr>
        <w:tc>
          <w:tcPr>
            <w:tcW w:w="4019" w:type="dxa"/>
            <w:gridSpan w:val="2"/>
            <w:tcBorders/>
          </w:tcPr>
          <w:p>
            <w:pPr>
              <w:pStyle w:val="Normal"/>
              <w:spacing w:lineRule="auto" w:line="240" w:before="0" w:after="0"/>
              <w:ind w:left="0" w:hanging="0"/>
              <w:rPr>
                <w:rFonts w:ascii="Times New Roman" w:hAnsi="Times New Roman" w:eastAsia="Times New Roman" w:cs="Times New Roman"/>
                <w:b/>
                <w:b/>
                <w:bCs/>
                <w:sz w:val="24"/>
                <w:szCs w:val="24"/>
                <w:lang w:val="lv-LV"/>
              </w:rPr>
            </w:pPr>
            <w:r>
              <w:rPr>
                <w:rFonts w:eastAsia="Times New Roman" w:cs="Times New Roman" w:ascii="Times New Roman" w:hAnsi="Times New Roman"/>
                <w:b w:val="false"/>
                <w:bCs w:val="false"/>
                <w:sz w:val="24"/>
                <w:szCs w:val="24"/>
                <w:lang w:val="lv-LV"/>
              </w:rPr>
              <w:t>5. Par kādiem simptomiem varētu sūdzēties pacients?</w:t>
            </w:r>
          </w:p>
        </w:tc>
        <w:tc>
          <w:tcPr>
            <w:tcW w:w="4602" w:type="dxa"/>
            <w:tcBorders/>
          </w:tcPr>
          <w:p>
            <w:pPr>
              <w:pStyle w:val="ListParagraph"/>
              <w:widowControl/>
              <w:numPr>
                <w:ilvl w:val="0"/>
                <w:numId w:val="6"/>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Ir nosaukti slimības biežākie simptomi – 1 punkts</w:t>
            </w:r>
          </w:p>
          <w:p>
            <w:pPr>
              <w:pStyle w:val="ListParagraph"/>
              <w:widowControl/>
              <w:numPr>
                <w:ilvl w:val="0"/>
                <w:numId w:val="6"/>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Nav nosaukti slimības simptomi – 0 punkti</w:t>
            </w:r>
          </w:p>
        </w:tc>
        <w:tc>
          <w:tcPr>
            <w:tcW w:w="1413" w:type="dxa"/>
            <w:tcBorders/>
            <w:vAlign w:val="center"/>
          </w:tcPr>
          <w:p>
            <w:pPr>
              <w:pStyle w:val="ListParagraph"/>
              <w:spacing w:lineRule="auto" w:line="240" w:before="0" w:after="0"/>
              <w:ind w:hanging="0"/>
              <w:contextualSpacing/>
              <w:jc w:val="center"/>
              <w:rPr/>
            </w:pPr>
            <w:r>
              <w:rPr>
                <w:rFonts w:eastAsia="Times New Roman" w:cs="Times New Roman" w:ascii="Times New Roman" w:hAnsi="Times New Roman"/>
                <w:b w:val="false"/>
                <w:bCs w:val="false"/>
                <w:sz w:val="24"/>
                <w:szCs w:val="24"/>
                <w:lang w:val="lv-LV"/>
              </w:rPr>
              <w:t>1</w:t>
            </w:r>
          </w:p>
        </w:tc>
      </w:tr>
      <w:tr>
        <w:trPr>
          <w:trHeight w:val="1300" w:hRule="atLeast"/>
        </w:trPr>
        <w:tc>
          <w:tcPr>
            <w:tcW w:w="4019" w:type="dxa"/>
            <w:gridSpan w:val="2"/>
            <w:tcBorders/>
          </w:tcPr>
          <w:p>
            <w:pPr>
              <w:pStyle w:val="Normal"/>
              <w:spacing w:lineRule="auto" w:line="240" w:before="0" w:after="0"/>
              <w:ind w:left="0" w:hanging="0"/>
              <w:rPr>
                <w:rFonts w:ascii="Times New Roman" w:hAnsi="Times New Roman" w:eastAsia="Times New Roman" w:cs="Times New Roman"/>
                <w:b/>
                <w:b/>
                <w:bCs/>
                <w:sz w:val="24"/>
                <w:szCs w:val="24"/>
                <w:lang w:val="lv-LV"/>
              </w:rPr>
            </w:pPr>
            <w:r>
              <w:rPr>
                <w:rFonts w:eastAsia="Times New Roman" w:cs="Times New Roman" w:ascii="Times New Roman" w:hAnsi="Times New Roman"/>
                <w:b w:val="false"/>
                <w:bCs w:val="false"/>
                <w:sz w:val="24"/>
                <w:szCs w:val="24"/>
                <w:lang w:val="lv-LV"/>
              </w:rPr>
              <w:t xml:space="preserve">6. Kādas komplikācijas var būt pacientam, neveicot nekādas </w:t>
            </w:r>
            <w:r>
              <w:rPr/>
              <w:tab/>
            </w:r>
            <w:r>
              <w:rPr>
                <w:rFonts w:eastAsia="Times New Roman" w:cs="Times New Roman" w:ascii="Times New Roman" w:hAnsi="Times New Roman"/>
                <w:b w:val="false"/>
                <w:bCs w:val="false"/>
                <w:sz w:val="24"/>
                <w:szCs w:val="24"/>
                <w:lang w:val="lv-LV"/>
              </w:rPr>
              <w:t>dzīvesveida maiņas vai nelietojot medikamentus?</w:t>
            </w:r>
          </w:p>
        </w:tc>
        <w:tc>
          <w:tcPr>
            <w:tcW w:w="4602" w:type="dxa"/>
            <w:tcBorders/>
          </w:tcPr>
          <w:p>
            <w:pPr>
              <w:pStyle w:val="ListParagraph"/>
              <w:widowControl/>
              <w:numPr>
                <w:ilvl w:val="0"/>
                <w:numId w:val="5"/>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Ir nosauktas vismaz 2 komplikācijas – 2 punkti</w:t>
            </w:r>
          </w:p>
          <w:p>
            <w:pPr>
              <w:pStyle w:val="ListParagraph"/>
              <w:widowControl/>
              <w:numPr>
                <w:ilvl w:val="0"/>
                <w:numId w:val="5"/>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Ir nosaukta 1 komplikācija – 1 punkts</w:t>
            </w:r>
          </w:p>
          <w:p>
            <w:pPr>
              <w:pStyle w:val="ListParagraph"/>
              <w:widowControl/>
              <w:numPr>
                <w:ilvl w:val="0"/>
                <w:numId w:val="5"/>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Nav nosauktas komplikācijas – 0 punkti</w:t>
            </w:r>
          </w:p>
        </w:tc>
        <w:tc>
          <w:tcPr>
            <w:tcW w:w="1413" w:type="dxa"/>
            <w:tcBorders/>
            <w:vAlign w:val="center"/>
          </w:tcPr>
          <w:p>
            <w:pPr>
              <w:pStyle w:val="ListParagraph"/>
              <w:spacing w:lineRule="auto" w:line="240" w:before="0" w:after="0"/>
              <w:ind w:hanging="0"/>
              <w:contextualSpacing/>
              <w:jc w:val="center"/>
              <w:rPr/>
            </w:pPr>
            <w:r>
              <w:rPr>
                <w:rFonts w:eastAsia="Times New Roman" w:cs="Times New Roman" w:ascii="Times New Roman" w:hAnsi="Times New Roman"/>
                <w:b w:val="false"/>
                <w:bCs w:val="false"/>
                <w:sz w:val="24"/>
                <w:szCs w:val="24"/>
                <w:lang w:val="lv-LV"/>
              </w:rPr>
              <w:t>2</w:t>
            </w:r>
          </w:p>
        </w:tc>
      </w:tr>
      <w:tr>
        <w:trPr>
          <w:trHeight w:val="2699" w:hRule="atLeast"/>
        </w:trPr>
        <w:tc>
          <w:tcPr>
            <w:tcW w:w="4019" w:type="dxa"/>
            <w:gridSpan w:val="2"/>
            <w:tcBorders/>
          </w:tcPr>
          <w:p>
            <w:pPr>
              <w:pStyle w:val="Normal"/>
              <w:spacing w:lineRule="auto" w:line="276" w:beforeAutospacing="0" w:before="240" w:afterAutospacing="0" w:after="142"/>
              <w:rPr>
                <w:rFonts w:ascii="Times New Roman" w:hAnsi="Times New Roman" w:eastAsia="Times New Roman" w:cs="Times New Roman"/>
                <w:b w:val="false"/>
                <w:b w:val="false"/>
                <w:bCs w:val="false"/>
                <w:sz w:val="24"/>
                <w:szCs w:val="24"/>
                <w:lang w:val="en-GB"/>
              </w:rPr>
            </w:pPr>
            <w:r>
              <w:rPr>
                <w:rFonts w:eastAsia="" w:cs="Times New Roman" w:ascii="Times New Roman" w:hAnsi="Times New Roman" w:eastAsiaTheme="minorEastAsia"/>
                <w:b w:val="false"/>
                <w:bCs w:val="false"/>
                <w:color w:val="auto"/>
                <w:sz w:val="24"/>
                <w:szCs w:val="24"/>
                <w:lang w:val="lv-LV" w:eastAsia="lv-LV" w:bidi="ar-SA"/>
              </w:rPr>
              <w:t xml:space="preserve">7. </w:t>
            </w:r>
            <w:r>
              <w:rPr>
                <w:rFonts w:eastAsia="" w:cs="Times New Roman" w:ascii="Times New Roman" w:hAnsi="Times New Roman" w:eastAsiaTheme="minorEastAsia"/>
                <w:b w:val="false"/>
                <w:bCs w:val="false"/>
                <w:color w:val="auto"/>
                <w:sz w:val="24"/>
                <w:szCs w:val="24"/>
                <w:lang w:val="en-GB" w:eastAsia="lv-LV" w:bidi="ar-SA"/>
              </w:rPr>
              <w:t>Nosauc 3 insulīna zāļu ievades formas!</w:t>
            </w:r>
          </w:p>
        </w:tc>
        <w:tc>
          <w:tcPr>
            <w:tcW w:w="4602" w:type="dxa"/>
            <w:tcBorders/>
          </w:tcPr>
          <w:p>
            <w:pPr>
              <w:pStyle w:val="ListParagraph"/>
              <w:widowControl/>
              <w:numPr>
                <w:ilvl w:val="0"/>
                <w:numId w:val="4"/>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Ir nosauktas 3 dažādas insulīna zāļu ievades formas – 3 punkti</w:t>
            </w:r>
          </w:p>
          <w:p>
            <w:pPr>
              <w:pStyle w:val="ListParagraph"/>
              <w:widowControl/>
              <w:numPr>
                <w:ilvl w:val="0"/>
                <w:numId w:val="4"/>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Ir nosauktas 2 dažādas insulīna zāļu ievades formas – 2 punkti</w:t>
            </w:r>
          </w:p>
          <w:p>
            <w:pPr>
              <w:pStyle w:val="ListParagraph"/>
              <w:widowControl/>
              <w:numPr>
                <w:ilvl w:val="0"/>
                <w:numId w:val="4"/>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Ir nosaukta viena insulīna zāļu ievades forma – 1 punkts</w:t>
            </w:r>
          </w:p>
          <w:p>
            <w:pPr>
              <w:pStyle w:val="ListParagraph"/>
              <w:widowControl/>
              <w:numPr>
                <w:ilvl w:val="0"/>
                <w:numId w:val="4"/>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Nav nosaukta neviena/nekorekti nosaukta insulīna ievades zāļu forma – 0 punkti</w:t>
            </w:r>
          </w:p>
        </w:tc>
        <w:tc>
          <w:tcPr>
            <w:tcW w:w="1413" w:type="dxa"/>
            <w:tcBorders/>
            <w:vAlign w:val="center"/>
          </w:tcPr>
          <w:p>
            <w:pPr>
              <w:pStyle w:val="ListParagraph"/>
              <w:spacing w:lineRule="auto" w:line="240" w:before="0" w:after="0"/>
              <w:ind w:hanging="0"/>
              <w:contextualSpacing/>
              <w:jc w:val="center"/>
              <w:rPr/>
            </w:pPr>
            <w:r>
              <w:rPr>
                <w:rFonts w:eastAsia="Times New Roman" w:cs="Times New Roman" w:ascii="Times New Roman" w:hAnsi="Times New Roman"/>
                <w:b w:val="false"/>
                <w:bCs w:val="false"/>
                <w:sz w:val="24"/>
                <w:szCs w:val="24"/>
                <w:lang w:val="lv-LV"/>
              </w:rPr>
              <w:t>3</w:t>
            </w:r>
          </w:p>
        </w:tc>
      </w:tr>
      <w:tr>
        <w:trPr>
          <w:trHeight w:val="300" w:hRule="atLeast"/>
        </w:trPr>
        <w:tc>
          <w:tcPr>
            <w:tcW w:w="2272" w:type="dxa"/>
            <w:vMerge w:val="restart"/>
            <w:tcBorders/>
          </w:tcPr>
          <w:p>
            <w:pPr>
              <w:pStyle w:val="Normal"/>
              <w:spacing w:lineRule="auto" w:line="240" w:before="0" w:after="0"/>
              <w:ind w:left="0" w:hanging="0"/>
              <w:rPr>
                <w:rFonts w:ascii="Times New Roman" w:hAnsi="Times New Roman" w:eastAsia="Times New Roman" w:cs="Times New Roman"/>
                <w:b/>
                <w:b/>
                <w:bCs/>
                <w:sz w:val="24"/>
                <w:szCs w:val="24"/>
                <w:lang w:val="lv-LV"/>
              </w:rPr>
            </w:pPr>
            <w:r>
              <w:rPr>
                <w:rFonts w:eastAsia="Times New Roman" w:cs="Times New Roman" w:ascii="Times New Roman" w:hAnsi="Times New Roman"/>
                <w:b w:val="false"/>
                <w:bCs w:val="false"/>
                <w:sz w:val="24"/>
                <w:szCs w:val="24"/>
                <w:lang w:val="lv-LV"/>
              </w:rPr>
              <w:t>8. Pacients apēd šokolādes batoniņu (iepakojums 60g), kas uz 100g satur 60g ogļhidrātu, 30g tauku un 5g olbaltumvielu. Aprēķini maizes vienību daudzumu šokolādes batoniņā! Ko apzīmē maizes vienības, un kā tās ietekmē pacienta rīcību? Attēlojiet risinājuma gaitu!</w:t>
            </w:r>
          </w:p>
        </w:tc>
        <w:tc>
          <w:tcPr>
            <w:tcW w:w="1747" w:type="dxa"/>
            <w:tcBorders/>
          </w:tcPr>
          <w:p>
            <w:pPr>
              <w:pStyle w:val="Normal"/>
              <w:spacing w:lineRule="auto" w:line="240" w:before="0" w:after="0"/>
              <w:rPr>
                <w:rFonts w:ascii="Times New Roman" w:hAnsi="Times New Roman" w:eastAsia="Times New Roman" w:cs="Times New Roman"/>
                <w:b w:val="false"/>
                <w:b w:val="false"/>
                <w:bCs w:val="false"/>
                <w:sz w:val="24"/>
                <w:szCs w:val="24"/>
                <w:lang w:val="lv-LV"/>
              </w:rPr>
            </w:pPr>
            <w:r>
              <w:rPr>
                <w:rFonts w:eastAsia="Times New Roman" w:cs="Times New Roman" w:ascii="Times New Roman" w:hAnsi="Times New Roman"/>
                <w:b w:val="false"/>
                <w:bCs w:val="false"/>
                <w:sz w:val="24"/>
                <w:szCs w:val="24"/>
                <w:lang w:val="lv-LV"/>
              </w:rPr>
              <w:t>8.1. Cik ogļhidrātu ir batoniņā? (1 punkts)</w:t>
            </w:r>
          </w:p>
        </w:tc>
        <w:tc>
          <w:tcPr>
            <w:tcW w:w="4602" w:type="dxa"/>
            <w:tcBorders/>
          </w:tcPr>
          <w:p>
            <w:pPr>
              <w:pStyle w:val="ListParagraph"/>
              <w:widowControl/>
              <w:numPr>
                <w:ilvl w:val="0"/>
                <w:numId w:val="3"/>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Pareizi aprēķināts ogļhidrātu daudzums batoniņā – 1 punkts</w:t>
            </w:r>
          </w:p>
          <w:p>
            <w:pPr>
              <w:pStyle w:val="ListParagraph"/>
              <w:widowControl/>
              <w:numPr>
                <w:ilvl w:val="0"/>
                <w:numId w:val="3"/>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Nav pareizi aprēķināts ogļhidrātu daudzums – 0 punkti</w:t>
            </w:r>
          </w:p>
        </w:tc>
        <w:tc>
          <w:tcPr>
            <w:tcW w:w="1413" w:type="dxa"/>
            <w:vMerge w:val="restart"/>
            <w:tcBorders/>
            <w:vAlign w:val="center"/>
          </w:tcPr>
          <w:p>
            <w:pPr>
              <w:pStyle w:val="ListParagraph"/>
              <w:spacing w:lineRule="auto" w:line="240" w:before="0" w:after="0"/>
              <w:ind w:hanging="0"/>
              <w:contextualSpacing/>
              <w:jc w:val="center"/>
              <w:rPr/>
            </w:pPr>
            <w:r>
              <w:rPr>
                <w:rFonts w:eastAsia="Times New Roman" w:cs="Times New Roman" w:ascii="Times New Roman" w:hAnsi="Times New Roman"/>
                <w:b w:val="false"/>
                <w:bCs w:val="false"/>
                <w:sz w:val="24"/>
                <w:szCs w:val="24"/>
                <w:lang w:val="lv-LV"/>
              </w:rPr>
              <w:t>3</w:t>
            </w:r>
          </w:p>
        </w:tc>
      </w:tr>
      <w:tr>
        <w:trPr>
          <w:trHeight w:val="1493" w:hRule="atLeast"/>
        </w:trPr>
        <w:tc>
          <w:tcPr>
            <w:tcW w:w="2272" w:type="dxa"/>
            <w:vMerge w:val="continue"/>
            <w:tcBorders/>
          </w:tcPr>
          <w:p>
            <w:pPr>
              <w:pStyle w:val="Normal"/>
              <w:spacing w:lineRule="auto" w:line="240" w:before="0" w:after="0"/>
              <w:rPr/>
            </w:pPr>
            <w:r>
              <w:rPr/>
            </w:r>
          </w:p>
        </w:tc>
        <w:tc>
          <w:tcPr>
            <w:tcW w:w="1747" w:type="dxa"/>
            <w:tcBorders/>
          </w:tcPr>
          <w:p>
            <w:pPr>
              <w:pStyle w:val="Normal"/>
              <w:spacing w:lineRule="auto" w:line="240" w:before="0" w:after="0"/>
              <w:rPr>
                <w:rFonts w:ascii="Times New Roman" w:hAnsi="Times New Roman" w:eastAsia="Times New Roman" w:cs="Times New Roman"/>
                <w:b w:val="false"/>
                <w:b w:val="false"/>
                <w:bCs w:val="false"/>
                <w:sz w:val="24"/>
                <w:szCs w:val="24"/>
                <w:lang w:val="lv-LV"/>
              </w:rPr>
            </w:pPr>
            <w:r>
              <w:rPr>
                <w:rFonts w:eastAsia="Times New Roman" w:cs="Times New Roman" w:ascii="Times New Roman" w:hAnsi="Times New Roman"/>
                <w:b w:val="false"/>
                <w:bCs w:val="false"/>
                <w:sz w:val="24"/>
                <w:szCs w:val="24"/>
                <w:lang w:val="lv-LV"/>
              </w:rPr>
              <w:t>8.2. Cik maizes vienību ir batoniņā? (1 punkts)</w:t>
            </w:r>
          </w:p>
        </w:tc>
        <w:tc>
          <w:tcPr>
            <w:tcW w:w="4602" w:type="dxa"/>
            <w:tcBorders/>
          </w:tcPr>
          <w:p>
            <w:pPr>
              <w:pStyle w:val="ListParagraph"/>
              <w:widowControl/>
              <w:numPr>
                <w:ilvl w:val="0"/>
                <w:numId w:val="2"/>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Pareizi aprēķināts maizes vienību daudzums batoniņā – 1 punkts</w:t>
            </w:r>
          </w:p>
          <w:p>
            <w:pPr>
              <w:pStyle w:val="ListParagraph"/>
              <w:widowControl/>
              <w:numPr>
                <w:ilvl w:val="0"/>
                <w:numId w:val="2"/>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Nav pareizi aprēķināts maizes vienību daudzums batoniņā – 0 punkti</w:t>
            </w:r>
          </w:p>
        </w:tc>
        <w:tc>
          <w:tcPr>
            <w:tcW w:w="1413" w:type="dxa"/>
            <w:vMerge w:val="continue"/>
            <w:tcBorders/>
          </w:tcPr>
          <w:p>
            <w:pPr>
              <w:pStyle w:val="Normal"/>
              <w:spacing w:lineRule="auto" w:line="240" w:before="0" w:after="0"/>
              <w:rPr/>
            </w:pPr>
            <w:r>
              <w:rPr/>
            </w:r>
          </w:p>
        </w:tc>
      </w:tr>
      <w:tr>
        <w:trPr>
          <w:trHeight w:val="300" w:hRule="atLeast"/>
        </w:trPr>
        <w:tc>
          <w:tcPr>
            <w:tcW w:w="2272" w:type="dxa"/>
            <w:vMerge w:val="continue"/>
            <w:tcBorders/>
          </w:tcPr>
          <w:p>
            <w:pPr>
              <w:pStyle w:val="Normal"/>
              <w:spacing w:lineRule="auto" w:line="240" w:before="0" w:after="0"/>
              <w:rPr/>
            </w:pPr>
            <w:r>
              <w:rPr/>
            </w:r>
          </w:p>
        </w:tc>
        <w:tc>
          <w:tcPr>
            <w:tcW w:w="1747" w:type="dxa"/>
            <w:tcBorders/>
          </w:tcPr>
          <w:p>
            <w:pPr>
              <w:pStyle w:val="Normal"/>
              <w:spacing w:before="0" w:after="200"/>
              <w:rPr>
                <w:rFonts w:ascii="Times New Roman" w:hAnsi="Times New Roman" w:eastAsia="Times New Roman" w:cs="Times New Roman"/>
                <w:b/>
                <w:b/>
                <w:bCs/>
                <w:sz w:val="24"/>
                <w:szCs w:val="24"/>
                <w:lang w:val="lv-LV"/>
              </w:rPr>
            </w:pPr>
            <w:r>
              <w:rPr>
                <w:rFonts w:eastAsia="Times New Roman" w:cs="Times New Roman" w:ascii="Times New Roman" w:hAnsi="Times New Roman"/>
                <w:b w:val="false"/>
                <w:bCs w:val="false"/>
                <w:sz w:val="24"/>
                <w:szCs w:val="24"/>
                <w:lang w:val="lv-LV"/>
              </w:rPr>
              <w:t xml:space="preserve">8.3. Ko </w:t>
            </w:r>
            <w:r>
              <w:rPr>
                <w:lang w:val="lv-LV"/>
              </w:rPr>
              <w:t>apzīmē</w:t>
            </w:r>
            <w:r>
              <w:rPr>
                <w:rFonts w:eastAsia="Times New Roman" w:cs="Times New Roman" w:ascii="Times New Roman" w:hAnsi="Times New Roman"/>
                <w:b w:val="false"/>
                <w:bCs w:val="false"/>
                <w:sz w:val="24"/>
                <w:szCs w:val="24"/>
                <w:lang w:val="lv-LV"/>
              </w:rPr>
              <w:t xml:space="preserve"> maizes vienības, un kā tās ietekmē pacienta rīcību? (1 punkts)</w:t>
            </w:r>
          </w:p>
        </w:tc>
        <w:tc>
          <w:tcPr>
            <w:tcW w:w="4602" w:type="dxa"/>
            <w:tcBorders/>
          </w:tcPr>
          <w:p>
            <w:pPr>
              <w:pStyle w:val="ListParagraph"/>
              <w:widowControl/>
              <w:numPr>
                <w:ilvl w:val="0"/>
                <w:numId w:val="1"/>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Ir aprakstīts, ko apzīmē ar maizes vienību un kā tas ietekmēs pacienta rīcību – 1 punkts</w:t>
            </w:r>
          </w:p>
          <w:p>
            <w:pPr>
              <w:pStyle w:val="ListParagraph"/>
              <w:widowControl/>
              <w:numPr>
                <w:ilvl w:val="0"/>
                <w:numId w:val="1"/>
              </w:numPr>
              <w:bidi w:val="0"/>
              <w:spacing w:lineRule="auto" w:line="240" w:before="0" w:after="0"/>
              <w:ind w:left="454" w:right="0" w:hanging="340"/>
              <w:contextualSpacing/>
              <w:jc w:val="left"/>
              <w:rPr/>
            </w:pPr>
            <w:r>
              <w:rPr>
                <w:rFonts w:eastAsia="Times New Roman" w:cs="Times New Roman" w:ascii="Times New Roman" w:hAnsi="Times New Roman"/>
                <w:b w:val="false"/>
                <w:bCs w:val="false"/>
                <w:sz w:val="24"/>
                <w:szCs w:val="24"/>
                <w:lang w:val="lv-LV"/>
              </w:rPr>
              <w:t>Nav aprakstīts, ko apzīmē ar maizes vienību vai kā tas ietekmēs pacienta rīcību – 0 punki</w:t>
            </w:r>
          </w:p>
        </w:tc>
        <w:tc>
          <w:tcPr>
            <w:tcW w:w="1413" w:type="dxa"/>
            <w:vMerge w:val="continue"/>
            <w:tcBorders/>
          </w:tcPr>
          <w:p>
            <w:pPr>
              <w:pStyle w:val="Normal"/>
              <w:spacing w:lineRule="auto" w:line="240" w:before="0" w:after="0"/>
              <w:rPr/>
            </w:pPr>
            <w:r>
              <w:rPr/>
            </w:r>
          </w:p>
        </w:tc>
      </w:tr>
    </w:tbl>
    <w:p>
      <w:pPr>
        <w:pStyle w:val="Normal"/>
        <w:spacing w:lineRule="auto" w:line="276" w:beforeAutospacing="0" w:before="240" w:afterAutospacing="0" w:after="240"/>
        <w:ind w:left="0" w:hanging="0"/>
        <w:jc w:val="both"/>
        <w:rPr>
          <w:rFonts w:ascii="Times New Roman" w:hAnsi="Times New Roman" w:eastAsia="Times New Roman" w:cs="Times New Roman"/>
          <w:b/>
          <w:b/>
          <w:bCs/>
          <w:sz w:val="22"/>
          <w:szCs w:val="22"/>
          <w:lang w:val="lv-LV"/>
        </w:rPr>
      </w:pPr>
      <w:r>
        <w:rPr>
          <w:rFonts w:eastAsia="Times New Roman" w:cs="Times New Roman" w:ascii="Times New Roman" w:hAnsi="Times New Roman"/>
          <w:b/>
          <w:bCs/>
          <w:sz w:val="22"/>
          <w:szCs w:val="22"/>
          <w:lang w:val="lv-LV"/>
        </w:rPr>
      </w:r>
    </w:p>
    <w:p>
      <w:pPr>
        <w:pStyle w:val="Normal"/>
        <w:jc w:val="both"/>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p>
      <w:pPr>
        <w:pStyle w:val="Normal"/>
        <w:jc w:val="both"/>
        <w:rPr>
          <w:rFonts w:ascii="Times New Roman" w:hAnsi="Times New Roman" w:eastAsia="Times New Roman" w:cs="Times New Roman"/>
          <w:b/>
          <w:b/>
          <w:sz w:val="28"/>
          <w:szCs w:val="36"/>
        </w:rPr>
      </w:pPr>
      <w:r>
        <w:rPr>
          <w:rFonts w:eastAsia="Times New Roman" w:cs="Times New Roman" w:ascii="Times New Roman" w:hAnsi="Times New Roman"/>
          <w:b/>
          <w:sz w:val="28"/>
          <w:szCs w:val="36"/>
        </w:rPr>
      </w:r>
    </w:p>
    <w:p>
      <w:pPr>
        <w:pStyle w:val="Normal"/>
        <w:spacing w:before="0" w:after="200"/>
        <w:rPr>
          <w:rFonts w:ascii="Times New Roman" w:hAnsi="Times New Roman" w:eastAsia="Times New Roman" w:cs="Times New Roman"/>
          <w:sz w:val="24"/>
          <w:szCs w:val="24"/>
        </w:rPr>
      </w:pPr>
      <w:r>
        <w:rPr/>
      </w:r>
    </w:p>
    <w:sectPr>
      <w:headerReference w:type="default" r:id="rId2"/>
      <w:footerReference w:type="default" r:id="rId3"/>
      <w:type w:val="nextPage"/>
      <w:pgSz w:w="11906" w:h="16838"/>
      <w:pgMar w:left="1440" w:right="1440" w:header="708" w:top="1702" w:footer="501" w:bottom="1440" w:gutter="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roman"/>
    <w:pitch w:val="variable"/>
  </w:font>
  <w:font w:name="Georgia">
    <w:charset w:val="01"/>
    <w:family w:val="roman"/>
    <w:pitch w:val="variable"/>
  </w:font>
  <w:font w:name="Symbol">
    <w:charset w:val="02"/>
    <w:family w:val="auto"/>
    <w:pitch w:val="default"/>
  </w:font>
  <w:font w:name="Courier New">
    <w:charset w:val="01"/>
    <w:family w:val="auto"/>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tabs>
        <w:tab w:val="clear" w:pos="720"/>
        <w:tab w:val="center" w:pos="4153" w:leader="none"/>
        <w:tab w:val="right" w:pos="8306" w:leader="none"/>
      </w:tabs>
      <w:spacing w:lineRule="auto" w:line="240" w:before="0" w:after="0"/>
      <w:jc w:val="right"/>
      <w:rPr>
        <w:rFonts w:ascii="Times New Roman" w:hAnsi="Times New Roman" w:eastAsia="Calibri" w:cs="Times New Roman"/>
        <w:color w:val="000000"/>
      </w:rPr>
    </w:pPr>
    <w:r>
      <w:rPr>
        <w:rFonts w:eastAsia="Calibri" w:cs="Times New Roman" w:ascii="Times New Roman" w:hAnsi="Times New Roman"/>
        <w:color w:val="000000"/>
      </w:rPr>
      <w:fldChar w:fldCharType="begin"/>
    </w:r>
    <w:r>
      <w:rPr>
        <w:rFonts w:eastAsia="Calibri" w:cs="Times New Roman" w:ascii="Times New Roman" w:hAnsi="Times New Roman"/>
        <w:color w:val="000000"/>
      </w:rPr>
      <w:instrText> PAGE </w:instrText>
    </w:r>
    <w:r>
      <w:rPr>
        <w:rFonts w:eastAsia="Calibri" w:cs="Times New Roman" w:ascii="Times New Roman" w:hAnsi="Times New Roman"/>
        <w:color w:val="000000"/>
      </w:rPr>
      <w:fldChar w:fldCharType="separate"/>
    </w:r>
    <w:r>
      <w:rPr>
        <w:rFonts w:eastAsia="Calibri" w:cs="Times New Roman" w:ascii="Times New Roman" w:hAnsi="Times New Roman"/>
        <w:color w:val="000000"/>
      </w:rPr>
      <w:t>2</w:t>
    </w:r>
    <w:r>
      <w:rPr>
        <w:rFonts w:eastAsia="Calibri" w:cs="Times New Roman" w:ascii="Times New Roman" w:hAnsi="Times New Roman"/>
        <w:color w:val="000000"/>
      </w:rPr>
      <w:fldChar w:fldCharType="end"/>
    </w:r>
  </w:p>
  <w:p>
    <w:pPr>
      <w:pStyle w:val="Normal"/>
      <w:pBdr/>
      <w:tabs>
        <w:tab w:val="clear" w:pos="720"/>
        <w:tab w:val="center" w:pos="4153" w:leader="none"/>
        <w:tab w:val="right" w:pos="8306" w:leader="none"/>
      </w:tabs>
      <w:spacing w:lineRule="auto" w:line="240" w:before="0" w:after="0"/>
      <w:jc w:val="center"/>
      <w:rPr>
        <w:rFonts w:eastAsia="Calibri"/>
        <w:color w:val="000000"/>
      </w:rPr>
    </w:pPr>
    <w:r>
      <w:rPr/>
      <w:drawing>
        <wp:inline distT="0" distB="0" distL="0" distR="0">
          <wp:extent cx="3554095" cy="379730"/>
          <wp:effectExtent l="0" t="0" r="0" b="0"/>
          <wp:docPr id="4"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
                  <pic:cNvPicPr>
                    <a:picLocks noChangeAspect="1" noChangeArrowheads="1"/>
                  </pic:cNvPicPr>
                </pic:nvPicPr>
                <pic:blipFill>
                  <a:blip r:embed="rId1"/>
                  <a:stretch>
                    <a:fillRect/>
                  </a:stretch>
                </pic:blipFill>
                <pic:spPr bwMode="auto">
                  <a:xfrm>
                    <a:off x="0" y="0"/>
                    <a:ext cx="3554095" cy="379730"/>
                  </a:xfrm>
                  <a:prstGeom prst="rect">
                    <a:avLst/>
                  </a:prstGeom>
                </pic:spPr>
              </pic:pic>
            </a:graphicData>
          </a:graphic>
        </wp:inline>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tabs>
        <w:tab w:val="clear" w:pos="720"/>
        <w:tab w:val="center" w:pos="4153" w:leader="none"/>
        <w:tab w:val="right" w:pos="8306" w:leader="none"/>
      </w:tabs>
      <w:spacing w:lineRule="auto" w:line="240" w:before="0" w:after="0"/>
      <w:rPr>
        <w:rFonts w:ascii="Times New Roman" w:hAnsi="Times New Roman" w:eastAsia="Times New Roman" w:cs="Times New Roman"/>
        <w:color w:val="000000"/>
      </w:rPr>
    </w:pPr>
    <w:r>
      <w:rPr/>
      <w:drawing>
        <wp:inline distT="0" distB="0" distL="0" distR="0">
          <wp:extent cx="1247775" cy="392430"/>
          <wp:effectExtent l="0" t="0" r="0" b="0"/>
          <wp:docPr id="3" name="image1.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jpg" descr=""/>
                  <pic:cNvPicPr>
                    <a:picLocks noChangeAspect="1" noChangeArrowheads="1"/>
                  </pic:cNvPicPr>
                </pic:nvPicPr>
                <pic:blipFill>
                  <a:blip r:embed="rId1"/>
                  <a:srcRect l="3829" t="18716" r="3279" b="17902"/>
                  <a:stretch>
                    <a:fillRect/>
                  </a:stretch>
                </pic:blipFill>
                <pic:spPr bwMode="auto">
                  <a:xfrm>
                    <a:off x="0" y="0"/>
                    <a:ext cx="1247775"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3"/>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lv-LV"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5fd6"/>
    <w:pPr>
      <w:widowControl/>
      <w:bidi w:val="0"/>
      <w:spacing w:lineRule="auto" w:line="276" w:before="0" w:after="200"/>
      <w:jc w:val="left"/>
    </w:pPr>
    <w:rPr>
      <w:rFonts w:eastAsia="" w:eastAsiaTheme="minorEastAsia" w:ascii="Calibri" w:hAnsi="Calibri" w:cs="Calibri"/>
      <w:color w:val="auto"/>
      <w:kern w:val="0"/>
      <w:sz w:val="22"/>
      <w:szCs w:val="22"/>
      <w:lang w:eastAsia="lv-LV" w:val="lv-LV" w:bidi="ar-SA"/>
    </w:rPr>
  </w:style>
  <w:style w:type="paragraph" w:styleId="Virsraksts1">
    <w:name w:val="Heading 1"/>
    <w:basedOn w:val="Normal"/>
    <w:next w:val="Normal"/>
    <w:qFormat/>
    <w:pPr>
      <w:keepNext w:val="true"/>
      <w:keepLines/>
      <w:spacing w:before="480" w:after="120"/>
      <w:outlineLvl w:val="0"/>
    </w:pPr>
    <w:rPr>
      <w:b/>
      <w:sz w:val="48"/>
      <w:szCs w:val="48"/>
    </w:rPr>
  </w:style>
  <w:style w:type="paragraph" w:styleId="Virsraksts2">
    <w:name w:val="Heading 2"/>
    <w:basedOn w:val="Normal"/>
    <w:next w:val="Normal"/>
    <w:qFormat/>
    <w:pPr>
      <w:keepNext w:val="true"/>
      <w:keepLines/>
      <w:spacing w:before="360" w:after="80"/>
      <w:outlineLvl w:val="1"/>
    </w:pPr>
    <w:rPr>
      <w:b/>
      <w:sz w:val="36"/>
      <w:szCs w:val="36"/>
    </w:rPr>
  </w:style>
  <w:style w:type="paragraph" w:styleId="Virsraksts3">
    <w:name w:val="Heading 3"/>
    <w:basedOn w:val="Normal"/>
    <w:next w:val="Normal"/>
    <w:qFormat/>
    <w:pPr>
      <w:keepNext w:val="true"/>
      <w:keepLines/>
      <w:spacing w:before="280" w:after="80"/>
      <w:outlineLvl w:val="2"/>
    </w:pPr>
    <w:rPr>
      <w:b/>
      <w:sz w:val="28"/>
      <w:szCs w:val="28"/>
    </w:rPr>
  </w:style>
  <w:style w:type="paragraph" w:styleId="Virsraksts4">
    <w:name w:val="Heading 4"/>
    <w:basedOn w:val="Normal"/>
    <w:next w:val="Normal"/>
    <w:qFormat/>
    <w:pPr>
      <w:keepNext w:val="true"/>
      <w:keepLines/>
      <w:spacing w:before="240" w:after="40"/>
      <w:outlineLvl w:val="3"/>
    </w:pPr>
    <w:rPr>
      <w:b/>
      <w:sz w:val="24"/>
      <w:szCs w:val="24"/>
    </w:rPr>
  </w:style>
  <w:style w:type="paragraph" w:styleId="Virsraksts5">
    <w:name w:val="Heading 5"/>
    <w:basedOn w:val="Normal"/>
    <w:next w:val="Normal"/>
    <w:qFormat/>
    <w:pPr>
      <w:keepNext w:val="true"/>
      <w:keepLines/>
      <w:spacing w:before="220" w:after="40"/>
      <w:outlineLvl w:val="4"/>
    </w:pPr>
    <w:rPr>
      <w:b/>
    </w:rPr>
  </w:style>
  <w:style w:type="paragraph" w:styleId="Virsraksts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585fd6"/>
    <w:rPr>
      <w:rFonts w:eastAsia="" w:eastAsiaTheme="minorEastAsia"/>
      <w:lang w:val="lv-LV" w:eastAsia="lv-LV"/>
    </w:rPr>
  </w:style>
  <w:style w:type="character" w:styleId="FooterChar" w:customStyle="1">
    <w:name w:val="Footer Char"/>
    <w:basedOn w:val="DefaultParagraphFont"/>
    <w:link w:val="Footer"/>
    <w:uiPriority w:val="99"/>
    <w:qFormat/>
    <w:rsid w:val="00585fd6"/>
    <w:rPr>
      <w:rFonts w:eastAsia="" w:eastAsiaTheme="minorEastAsia"/>
      <w:lang w:val="lv-LV" w:eastAsia="lv-LV"/>
    </w:rPr>
  </w:style>
  <w:style w:type="character" w:styleId="Strong">
    <w:name w:val="Strong"/>
    <w:basedOn w:val="DefaultParagraphFont"/>
    <w:uiPriority w:val="22"/>
    <w:qFormat/>
    <w:rsid w:val="004f631a"/>
    <w:rPr>
      <w:b/>
      <w:bCs/>
    </w:rPr>
  </w:style>
  <w:style w:type="character" w:styleId="Normaltextrun" w:customStyle="1">
    <w:name w:val="normaltextrun"/>
    <w:basedOn w:val="DefaultParagraphFont"/>
    <w:qFormat/>
    <w:rsid w:val="004f631a"/>
    <w:rPr/>
  </w:style>
  <w:style w:type="character" w:styleId="BalloonTextChar" w:customStyle="1">
    <w:name w:val="Balloon Text Char"/>
    <w:basedOn w:val="DefaultParagraphFont"/>
    <w:link w:val="BalloonText"/>
    <w:uiPriority w:val="99"/>
    <w:semiHidden/>
    <w:qFormat/>
    <w:rsid w:val="00075c0b"/>
    <w:rPr>
      <w:rFonts w:ascii="Tahoma" w:hAnsi="Tahoma" w:eastAsia="" w:cs="Tahoma" w:eastAsiaTheme="minorEastAsia"/>
      <w:sz w:val="16"/>
      <w:szCs w:val="16"/>
      <w:lang w:val="lv-LV" w:eastAsia="lv-LV"/>
    </w:rPr>
  </w:style>
  <w:style w:type="character" w:styleId="Annotationreference">
    <w:name w:val="annotation reference"/>
    <w:basedOn w:val="DefaultParagraphFont"/>
    <w:uiPriority w:val="99"/>
    <w:semiHidden/>
    <w:unhideWhenUsed/>
    <w:qFormat/>
    <w:rsid w:val="00d616dd"/>
    <w:rPr>
      <w:sz w:val="16"/>
      <w:szCs w:val="16"/>
    </w:rPr>
  </w:style>
  <w:style w:type="character" w:styleId="CommentTextChar" w:customStyle="1">
    <w:name w:val="Comment Text Char"/>
    <w:basedOn w:val="DefaultParagraphFont"/>
    <w:link w:val="CommentText"/>
    <w:uiPriority w:val="99"/>
    <w:semiHidden/>
    <w:qFormat/>
    <w:rsid w:val="00d616dd"/>
    <w:rPr>
      <w:rFonts w:eastAsia="" w:eastAsiaTheme="minorEastAsia"/>
      <w:sz w:val="20"/>
      <w:szCs w:val="20"/>
      <w:lang w:eastAsia="lv-LV"/>
    </w:rPr>
  </w:style>
  <w:style w:type="character" w:styleId="CommentSubjectChar" w:customStyle="1">
    <w:name w:val="Comment Subject Char"/>
    <w:basedOn w:val="CommentTextChar"/>
    <w:link w:val="CommentSubject"/>
    <w:uiPriority w:val="99"/>
    <w:semiHidden/>
    <w:qFormat/>
    <w:rsid w:val="00d616dd"/>
    <w:rPr>
      <w:rFonts w:eastAsia="" w:eastAsiaTheme="minorEastAsia"/>
      <w:b/>
      <w:bCs/>
      <w:sz w:val="20"/>
      <w:szCs w:val="20"/>
      <w:lang w:eastAsia="lv-LV"/>
    </w:rPr>
  </w:style>
  <w:style w:type="character" w:styleId="Eop" w:customStyle="1">
    <w:name w:val="eop"/>
    <w:basedOn w:val="DefaultParagraphFont"/>
    <w:qFormat/>
    <w:rsid w:val="003b4f3c"/>
    <w:rPr/>
  </w:style>
  <w:style w:type="paragraph" w:styleId="Virsraksts">
    <w:name w:val="Virsraksts"/>
    <w:basedOn w:val="Normal"/>
    <w:next w:val="Pamatteksts"/>
    <w:qFormat/>
    <w:pPr>
      <w:keepNext w:val="true"/>
      <w:spacing w:before="240" w:after="120"/>
    </w:pPr>
    <w:rPr>
      <w:rFonts w:ascii="Liberation Sans" w:hAnsi="Liberation Sans" w:eastAsia="Noto Sans CJK SC" w:cs="Lohit Devanagari"/>
      <w:sz w:val="28"/>
      <w:szCs w:val="28"/>
    </w:rPr>
  </w:style>
  <w:style w:type="paragraph" w:styleId="Pamatteksts">
    <w:name w:val="Body Text"/>
    <w:basedOn w:val="Normal"/>
    <w:pPr>
      <w:spacing w:lineRule="auto" w:line="276" w:before="0" w:after="140"/>
    </w:pPr>
    <w:rPr/>
  </w:style>
  <w:style w:type="paragraph" w:styleId="Saraksts">
    <w:name w:val="List"/>
    <w:basedOn w:val="Pamatteksts"/>
    <w:pPr/>
    <w:rPr>
      <w:rFonts w:cs="Lohit Devanagari"/>
    </w:rPr>
  </w:style>
  <w:style w:type="paragraph" w:styleId="Parakstsobjektam">
    <w:name w:val="Caption"/>
    <w:basedOn w:val="Normal"/>
    <w:qFormat/>
    <w:pPr>
      <w:suppressLineNumbers/>
      <w:spacing w:before="120" w:after="120"/>
    </w:pPr>
    <w:rPr>
      <w:rFonts w:cs="Lohit Devanagari"/>
      <w:i/>
      <w:iCs/>
      <w:sz w:val="24"/>
      <w:szCs w:val="24"/>
    </w:rPr>
  </w:style>
  <w:style w:type="paragraph" w:styleId="Rdtjs">
    <w:name w:val="Rādītājs"/>
    <w:basedOn w:val="Normal"/>
    <w:qFormat/>
    <w:pPr>
      <w:suppressLineNumbers/>
    </w:pPr>
    <w:rPr>
      <w:rFonts w:cs="Lohit Devanagari"/>
    </w:rPr>
  </w:style>
  <w:style w:type="paragraph" w:styleId="Nosaukums">
    <w:name w:val="Title"/>
    <w:basedOn w:val="Normal"/>
    <w:next w:val="Normal"/>
    <w:qFormat/>
    <w:pPr>
      <w:keepNext w:val="true"/>
      <w:keepLines/>
      <w:spacing w:before="480" w:after="120"/>
    </w:pPr>
    <w:rPr>
      <w:b/>
      <w:sz w:val="72"/>
      <w:szCs w:val="72"/>
    </w:rPr>
  </w:style>
  <w:style w:type="paragraph" w:styleId="Galveneunkjene">
    <w:name w:val="Galvene un kājene"/>
    <w:basedOn w:val="Normal"/>
    <w:qFormat/>
    <w:pPr/>
    <w:rPr/>
  </w:style>
  <w:style w:type="paragraph" w:styleId="Galvene">
    <w:name w:val="Header"/>
    <w:basedOn w:val="Normal"/>
    <w:link w:val="HeaderChar"/>
    <w:uiPriority w:val="99"/>
    <w:unhideWhenUsed/>
    <w:rsid w:val="00585fd6"/>
    <w:pPr>
      <w:tabs>
        <w:tab w:val="clear" w:pos="720"/>
        <w:tab w:val="center" w:pos="4153" w:leader="none"/>
        <w:tab w:val="right" w:pos="8306" w:leader="none"/>
      </w:tabs>
      <w:spacing w:lineRule="auto" w:line="240" w:before="0" w:after="0"/>
    </w:pPr>
    <w:rPr/>
  </w:style>
  <w:style w:type="paragraph" w:styleId="Kjene">
    <w:name w:val="Footer"/>
    <w:basedOn w:val="Normal"/>
    <w:link w:val="FooterChar"/>
    <w:uiPriority w:val="99"/>
    <w:unhideWhenUsed/>
    <w:rsid w:val="00585fd6"/>
    <w:pPr>
      <w:tabs>
        <w:tab w:val="clear" w:pos="720"/>
        <w:tab w:val="center" w:pos="4153" w:leader="none"/>
        <w:tab w:val="right" w:pos="8306" w:leader="none"/>
      </w:tabs>
      <w:spacing w:lineRule="auto" w:line="240" w:before="0" w:after="0"/>
    </w:pPr>
    <w:rPr/>
  </w:style>
  <w:style w:type="paragraph" w:styleId="NormalWeb">
    <w:name w:val="Normal (Web)"/>
    <w:basedOn w:val="Normal"/>
    <w:uiPriority w:val="99"/>
    <w:unhideWhenUsed/>
    <w:qFormat/>
    <w:rsid w:val="004f631a"/>
    <w:pPr>
      <w:spacing w:lineRule="auto" w:line="240" w:beforeAutospacing="1" w:afterAutospacing="1"/>
    </w:pPr>
    <w:rPr>
      <w:rFonts w:ascii="Times New Roman" w:hAnsi="Times New Roman" w:eastAsia="Times New Roman" w:cs="Times New Roman"/>
      <w:sz w:val="24"/>
      <w:szCs w:val="24"/>
      <w:lang w:val="en-GB" w:eastAsia="en-GB"/>
    </w:rPr>
  </w:style>
  <w:style w:type="paragraph" w:styleId="BalloonText">
    <w:name w:val="Balloon Text"/>
    <w:basedOn w:val="Normal"/>
    <w:link w:val="BalloonTextChar"/>
    <w:uiPriority w:val="99"/>
    <w:semiHidden/>
    <w:unhideWhenUsed/>
    <w:qFormat/>
    <w:rsid w:val="00075c0b"/>
    <w:pPr>
      <w:spacing w:lineRule="auto" w:line="240" w:before="0" w:after="0"/>
    </w:pPr>
    <w:rPr>
      <w:rFonts w:ascii="Tahoma" w:hAnsi="Tahoma" w:cs="Tahoma"/>
      <w:sz w:val="16"/>
      <w:szCs w:val="16"/>
    </w:rPr>
  </w:style>
  <w:style w:type="paragraph" w:styleId="Dokumentaapakvirsraksts">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Annotationtext">
    <w:name w:val="annotation text"/>
    <w:basedOn w:val="Normal"/>
    <w:link w:val="CommentTextChar"/>
    <w:uiPriority w:val="99"/>
    <w:semiHidden/>
    <w:unhideWhenUsed/>
    <w:qFormat/>
    <w:rsid w:val="00d616dd"/>
    <w:pPr>
      <w:spacing w:lineRule="auto" w:line="240"/>
    </w:pPr>
    <w:rPr>
      <w:sz w:val="20"/>
      <w:szCs w:val="20"/>
    </w:rPr>
  </w:style>
  <w:style w:type="paragraph" w:styleId="Annotationsubject">
    <w:name w:val="annotation subject"/>
    <w:basedOn w:val="Annotationtext"/>
    <w:next w:val="Annotationtext"/>
    <w:link w:val="CommentSubjectChar"/>
    <w:uiPriority w:val="99"/>
    <w:semiHidden/>
    <w:unhideWhenUsed/>
    <w:qFormat/>
    <w:rsid w:val="00d616dd"/>
    <w:pPr/>
    <w:rPr>
      <w:b/>
      <w:bCs/>
    </w:rPr>
  </w:style>
  <w:style w:type="paragraph" w:styleId="ListParagraph">
    <w:name w:val="List Paragraph"/>
    <w:basedOn w:val="Normal"/>
    <w:uiPriority w:val="34"/>
    <w:qFormat/>
    <w:rsid w:val="00dc5ad3"/>
    <w:pPr>
      <w:spacing w:before="0" w:after="200"/>
      <w:ind w:left="720" w:hanging="0"/>
      <w:contextualSpacing/>
    </w:pPr>
    <w:rPr/>
  </w:style>
  <w:style w:type="paragraph" w:styleId="Paragraph" w:customStyle="1">
    <w:name w:val="paragraph"/>
    <w:basedOn w:val="Normal"/>
    <w:qFormat/>
    <w:rsid w:val="003b4f3c"/>
    <w:pPr>
      <w:spacing w:lineRule="auto" w:line="240" w:beforeAutospacing="1" w:afterAutospacing="1"/>
    </w:pPr>
    <w:rPr>
      <w:rFonts w:ascii="Times New Roman" w:hAnsi="Times New Roman" w:eastAsia="Times New Roman" w:cs="Times New Roman"/>
      <w:sz w:val="24"/>
      <w:szCs w:val="24"/>
      <w:lang w:val="en-GB" w:eastAsia="en-GB"/>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585f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_rels/footer1.xml.rels><?xml version="1.0" encoding="UTF-8"?>
<Relationships xmlns="http://schemas.openxmlformats.org/package/2006/relationships"><Relationship Id="rId1" Type="http://schemas.openxmlformats.org/officeDocument/2006/relationships/image" Target="media/image2.wmf"/>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E838F37D962947875E1B057BDF5A81" ma:contentTypeVersion="15" ma:contentTypeDescription="Create a new document." ma:contentTypeScope="" ma:versionID="3d498d33733b586fe0f4d01ec7146b12">
  <xsd:schema xmlns:xsd="http://www.w3.org/2001/XMLSchema" xmlns:xs="http://www.w3.org/2001/XMLSchema" xmlns:p="http://schemas.microsoft.com/office/2006/metadata/properties" xmlns:ns2="1961aff8-38b4-4b0e-99b4-437658be8fb0" xmlns:ns3="4ec4e4ef-b5c5-4a9b-aee7-9bcb518569c4" targetNamespace="http://schemas.microsoft.com/office/2006/metadata/properties" ma:root="true" ma:fieldsID="b740878e8ecd1fb9ef28c258fd8205ce" ns2:_="" ns3:_="">
    <xsd:import namespace="1961aff8-38b4-4b0e-99b4-437658be8fb0"/>
    <xsd:import namespace="4ec4e4ef-b5c5-4a9b-aee7-9bcb518569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OCR"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61aff8-38b4-4b0e-99b4-437658be8f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e33c868-91b6-4098-a4a1-cbe5720a5328"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ec4e4ef-b5c5-4a9b-aee7-9bcb518569c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1282d22-7c53-4e67-aaf7-ad5faeef529b}" ma:internalName="TaxCatchAll" ma:showField="CatchAllData" ma:web="4ec4e4ef-b5c5-4a9b-aee7-9bcb518569c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roundtripDataSignature="AMtx7mgSvVtMi+ME3QZ0NHSd1ay86DWIPQ==">AMUW2mV9UmfTnZiRQ4xU8A9B9PJARSEKLNGLe86XKfiqqH2IoSCBS1lNF5rSikBN6lU1nNAXCy1FfyS9ISiDkLqUj7jFOuLsplwq5HqNyCpqLtC1WfdE51Y3Zf1RRxtPi+ajFi0KIaxztCwpc+3OyoEAjI8CZ6mHdCPn4Q/1/VLCP9CynK8UtUOUCoMGF+xAVdge3y82ARjJ8aV5q9KCrEA2M54ZMMZrapnp+bgfO7p26tZrf6c8/tbYBoNHoN7HuZ3YXzt73p8z</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4ec4e4ef-b5c5-4a9b-aee7-9bcb518569c4" xsi:nil="true"/>
    <lcf76f155ced4ddcb4097134ff3c332f xmlns="1961aff8-38b4-4b0e-99b4-437658be8f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DE3161-1478-4703-98FC-8E7C452ED9D5}"/>
</file>

<file path=customXml/itemProps2.xml><?xml version="1.0" encoding="utf-8"?>
<ds:datastoreItem xmlns:ds="http://schemas.openxmlformats.org/officeDocument/2006/customXml" ds:itemID="{3F7225AD-7890-4476-9A6A-3A632A7500DE}"/>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6E44078-335B-4B47-98A8-8364FB33C88C}"/>
</file>

<file path=docProps/app.xml><?xml version="1.0" encoding="utf-8"?>
<Properties xmlns="http://schemas.openxmlformats.org/officeDocument/2006/extended-properties" xmlns:vt="http://schemas.openxmlformats.org/officeDocument/2006/docPropsVTypes">
  <Template>Normal.dotm</Template>
  <TotalTime>4</TotalTime>
  <Application>LibreOffice/6.4.7.2$Linux_X86_64 LibreOffice_project/40$Build-2</Application>
  <Pages>2</Pages>
  <Words>405</Words>
  <Characters>2182</Characters>
  <CharactersWithSpaces>2542</CharactersWithSpaces>
  <Paragraphs>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2025-02-14T11:21:00Z</dcterms:created>
  <dc:creator>Arita Dubņika</dc:creator>
  <dc:description/>
  <dc:language>lv-LV</dc:language>
  <cp:lastModifiedBy/>
  <dcterms:modified xsi:type="dcterms:W3CDTF">2025-04-17T12:18:31Z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0x0101001DE838F37D962947875E1B057BDF5A81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